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ind w:left="0"/>
        <w:jc w:val="center"/>
      </w:pPr>
      <w:r>
        <w:rPr>
          <w:rFonts w:hint="eastAsia" w:ascii="黑体" w:hAnsi="黑体" w:eastAsia="黑体"/>
          <w:sz w:val="32"/>
        </w:rPr>
        <w:t>顺德区企业国际市场开拓资金管理办法</w:t>
      </w:r>
    </w:p>
    <w:p>
      <w:pPr>
        <w:ind w:left="0"/>
        <w:jc w:val="center"/>
        <w:rPr>
          <w:rFonts w:hint="eastAsia" w:ascii="宋体" w:hAnsi="宋体"/>
          <w:bCs/>
        </w:rPr>
      </w:pPr>
      <w:r>
        <w:rPr>
          <w:rFonts w:hint="eastAsia" w:ascii="宋体" w:hAnsi="宋体"/>
          <w:bCs/>
        </w:rPr>
        <w:t>顺经发【2013】335号</w:t>
      </w:r>
    </w:p>
    <w:p>
      <w:pPr>
        <w:widowControl/>
        <w:ind w:left="0"/>
        <w:jc w:val="center"/>
      </w:pPr>
    </w:p>
    <w:p>
      <w:pPr>
        <w:widowControl/>
        <w:ind w:left="0"/>
        <w:jc w:val="center"/>
        <w:rPr>
          <w:b/>
          <w:bCs/>
        </w:rPr>
      </w:pPr>
      <w:r>
        <w:rPr>
          <w:b/>
          <w:bCs/>
        </w:rPr>
        <w:t>第一章 总则</w:t>
      </w:r>
    </w:p>
    <w:p>
      <w:pPr>
        <w:widowControl/>
        <w:ind w:left="0"/>
        <w:jc w:val="left"/>
      </w:pPr>
      <w:r>
        <w:rPr>
          <w:rFonts w:hint="eastAsia"/>
        </w:rPr>
        <w:t xml:space="preserve">    </w:t>
      </w:r>
      <w:r>
        <w:t>第一条 为鼓励我区企业参与国际市场竞争，推动企业扩大出口，促进企业持续发展，根据国家商务部和财政部《中小企业国际市场开拓资金管理办法》（财企</w:t>
      </w:r>
      <w:r>
        <w:rPr>
          <w:rFonts w:hint="eastAsia"/>
        </w:rPr>
        <w:t>【</w:t>
      </w:r>
      <w:r>
        <w:t>2010</w:t>
      </w:r>
      <w:r>
        <w:rPr>
          <w:rFonts w:hint="eastAsia"/>
        </w:rPr>
        <w:t>】</w:t>
      </w:r>
      <w:r>
        <w:t>87号）、以及省、市支持企业开拓国际市场的精神，结合我区外贸发展需要，制定本办法。</w:t>
      </w:r>
    </w:p>
    <w:p>
      <w:pPr>
        <w:widowControl/>
        <w:ind w:left="0"/>
        <w:jc w:val="left"/>
      </w:pPr>
      <w:r>
        <w:rPr>
          <w:rFonts w:hint="eastAsia"/>
        </w:rPr>
        <w:t xml:space="preserve">    </w:t>
      </w:r>
      <w:r>
        <w:t>第二条 本办法所称市场开拓资金是指区财政用于支持区内企业开拓国际市场各项业务和活动的专项资金。</w:t>
      </w:r>
    </w:p>
    <w:p>
      <w:pPr>
        <w:widowControl/>
        <w:ind w:left="0"/>
        <w:jc w:val="left"/>
      </w:pPr>
      <w:r>
        <w:rPr>
          <w:rFonts w:hint="eastAsia"/>
        </w:rPr>
        <w:t xml:space="preserve">    </w:t>
      </w:r>
      <w:r>
        <w:t>第三条 市场开拓资金的管理和使用应当遵循公开透明、定向使用、科学管理、加强监督的原则。</w:t>
      </w:r>
    </w:p>
    <w:p>
      <w:pPr>
        <w:widowControl/>
        <w:ind w:left="0"/>
        <w:jc w:val="center"/>
        <w:rPr>
          <w:b/>
          <w:bCs/>
        </w:rPr>
      </w:pPr>
    </w:p>
    <w:p>
      <w:pPr>
        <w:widowControl/>
        <w:ind w:left="0"/>
        <w:jc w:val="center"/>
        <w:rPr>
          <w:b/>
          <w:bCs/>
        </w:rPr>
      </w:pPr>
      <w:r>
        <w:rPr>
          <w:b/>
          <w:bCs/>
        </w:rPr>
        <w:t>第二章  管理部门和职责</w:t>
      </w:r>
    </w:p>
    <w:p>
      <w:pPr>
        <w:widowControl/>
        <w:ind w:left="0"/>
        <w:jc w:val="left"/>
      </w:pPr>
      <w:r>
        <w:rPr>
          <w:rFonts w:hint="eastAsia"/>
        </w:rPr>
        <w:t xml:space="preserve">    </w:t>
      </w:r>
      <w:r>
        <w:t>第四条 市场开拓资金实行共同管理、联合监督、各负其责的管理模式。</w:t>
      </w:r>
    </w:p>
    <w:p>
      <w:pPr>
        <w:widowControl/>
        <w:ind w:left="0" w:firstLine="420" w:firstLineChars="200"/>
        <w:jc w:val="left"/>
      </w:pPr>
      <w:r>
        <w:t>区经济和科技促进局为市场开拓资金的主管部门，负责制定市场开拓资金管理办法；负责对市场开拓资金项目执行情况和资金的使用进行管理和监督。区财税局负责市场开拓资金的预算安排及划拨工作，配合区经济和科技促进局对市场开拓资金项目执行情况和资金的使用进行管理和监督。</w:t>
      </w:r>
    </w:p>
    <w:p>
      <w:pPr>
        <w:widowControl/>
        <w:ind w:left="0"/>
        <w:jc w:val="left"/>
      </w:pPr>
      <w:r>
        <w:rPr>
          <w:rFonts w:hint="eastAsia"/>
        </w:rPr>
        <w:t xml:space="preserve">    </w:t>
      </w:r>
      <w:r>
        <w:t>第五条 区经济和科技促进局负责市场开拓资金的业务指导和管理，主要负责下列工作：</w:t>
      </w:r>
    </w:p>
    <w:p>
      <w:pPr>
        <w:widowControl/>
        <w:ind w:left="0"/>
        <w:jc w:val="left"/>
      </w:pPr>
      <w:r>
        <w:rPr>
          <w:rFonts w:hint="eastAsia"/>
        </w:rPr>
        <w:t xml:space="preserve">   </w:t>
      </w:r>
      <w:r>
        <w:t>（一）每年根据当年安排的资金预算确定我区年度市场开拓资金使用计划，发布申报通知；</w:t>
      </w:r>
    </w:p>
    <w:p>
      <w:pPr>
        <w:widowControl/>
        <w:ind w:left="0"/>
        <w:jc w:val="left"/>
      </w:pPr>
      <w:r>
        <w:rPr>
          <w:rFonts w:hint="eastAsia"/>
        </w:rPr>
        <w:t xml:space="preserve">   </w:t>
      </w:r>
      <w:r>
        <w:t>（二）受理市场开拓项目申报，审核申报资金；</w:t>
      </w:r>
    </w:p>
    <w:p>
      <w:pPr>
        <w:widowControl/>
        <w:ind w:left="0"/>
        <w:jc w:val="left"/>
      </w:pPr>
      <w:r>
        <w:rPr>
          <w:rFonts w:hint="eastAsia"/>
        </w:rPr>
        <w:t xml:space="preserve">   </w:t>
      </w:r>
      <w:r>
        <w:t>（三）评估市场开拓资金工作的执行情况和资金的使用效果；</w:t>
      </w:r>
    </w:p>
    <w:p>
      <w:pPr>
        <w:widowControl/>
        <w:ind w:left="0"/>
        <w:jc w:val="left"/>
      </w:pPr>
      <w:r>
        <w:rPr>
          <w:rFonts w:hint="eastAsia"/>
        </w:rPr>
        <w:t xml:space="preserve">   </w:t>
      </w:r>
      <w:r>
        <w:t>（四）负责市场开拓资金有关管理规定的宣传和培训；</w:t>
      </w:r>
    </w:p>
    <w:p>
      <w:pPr>
        <w:widowControl/>
        <w:ind w:left="0"/>
        <w:jc w:val="left"/>
      </w:pPr>
      <w:r>
        <w:rPr>
          <w:rFonts w:hint="eastAsia"/>
        </w:rPr>
        <w:t xml:space="preserve">   </w:t>
      </w:r>
      <w:r>
        <w:t>（五）负责对市场开拓资金项目执行情况和资金的使用进行管理和监督；</w:t>
      </w:r>
    </w:p>
    <w:p>
      <w:pPr>
        <w:widowControl/>
        <w:ind w:left="0"/>
        <w:jc w:val="left"/>
      </w:pPr>
      <w:r>
        <w:rPr>
          <w:rFonts w:hint="eastAsia"/>
        </w:rPr>
        <w:t xml:space="preserve">   </w:t>
      </w:r>
      <w:r>
        <w:t>（六）负责与市场开拓资金有关的其他工作。</w:t>
      </w:r>
    </w:p>
    <w:p>
      <w:pPr>
        <w:widowControl/>
        <w:ind w:left="0"/>
        <w:jc w:val="left"/>
      </w:pPr>
      <w:r>
        <w:rPr>
          <w:rFonts w:hint="eastAsia"/>
        </w:rPr>
        <w:t xml:space="preserve">    </w:t>
      </w:r>
      <w:r>
        <w:t>第六条 区财税局负责市场开拓资金的预算和财务管理，主要负责下列工作：</w:t>
      </w:r>
    </w:p>
    <w:p>
      <w:pPr>
        <w:widowControl/>
        <w:ind w:left="0"/>
        <w:jc w:val="left"/>
      </w:pPr>
      <w:r>
        <w:rPr>
          <w:rFonts w:hint="eastAsia"/>
        </w:rPr>
        <w:t xml:space="preserve">   </w:t>
      </w:r>
      <w:r>
        <w:t>（一）安排年度资金预算；</w:t>
      </w:r>
    </w:p>
    <w:p>
      <w:pPr>
        <w:widowControl/>
        <w:ind w:left="0"/>
        <w:jc w:val="left"/>
      </w:pPr>
      <w:r>
        <w:rPr>
          <w:rFonts w:hint="eastAsia"/>
        </w:rPr>
        <w:t xml:space="preserve">   </w:t>
      </w:r>
      <w:r>
        <w:t>（二）拨付市场开拓资金；</w:t>
      </w:r>
    </w:p>
    <w:p>
      <w:pPr>
        <w:widowControl/>
        <w:ind w:left="0"/>
        <w:jc w:val="left"/>
      </w:pPr>
      <w:r>
        <w:rPr>
          <w:rFonts w:hint="eastAsia"/>
        </w:rPr>
        <w:t xml:space="preserve">   </w:t>
      </w:r>
      <w:r>
        <w:t>（三）配合区经济和科技促进局对市场开拓资金项目执行情况和资金的使用进行管理和监督。</w:t>
      </w:r>
    </w:p>
    <w:p>
      <w:pPr>
        <w:widowControl/>
        <w:ind w:left="0"/>
        <w:jc w:val="left"/>
      </w:pPr>
    </w:p>
    <w:p>
      <w:pPr>
        <w:widowControl/>
        <w:ind w:left="0"/>
        <w:jc w:val="center"/>
        <w:rPr>
          <w:b/>
          <w:bCs/>
        </w:rPr>
      </w:pPr>
      <w:r>
        <w:rPr>
          <w:b/>
          <w:bCs/>
        </w:rPr>
        <w:t>第三章  资金支持内容</w:t>
      </w:r>
    </w:p>
    <w:p>
      <w:pPr>
        <w:widowControl/>
        <w:ind w:left="0"/>
        <w:jc w:val="left"/>
      </w:pPr>
      <w:r>
        <w:rPr>
          <w:rFonts w:hint="eastAsia"/>
        </w:rPr>
        <w:t xml:space="preserve">    </w:t>
      </w:r>
      <w:r>
        <w:t>第七条 市场开拓资金主要支持内容包括：境内（外）展览会、境外投资、跨境电子商务、外贸转型升级及区域品牌建设、境外贸易推广活动等。</w:t>
      </w:r>
    </w:p>
    <w:p>
      <w:pPr>
        <w:widowControl/>
        <w:ind w:left="0"/>
        <w:jc w:val="left"/>
      </w:pPr>
      <w:r>
        <w:rPr>
          <w:rFonts w:hint="eastAsia"/>
        </w:rPr>
        <w:t xml:space="preserve">    </w:t>
      </w:r>
      <w:r>
        <w:t>第八条 市场开拓资金实行部分支持，根据当年财政预算资金额度进行统筹安排，用于支持区经济和科技促进局确定的开拓国际市场重点项目，具体支持内容包括：</w:t>
      </w:r>
    </w:p>
    <w:p>
      <w:pPr>
        <w:widowControl/>
        <w:ind w:left="0"/>
        <w:jc w:val="left"/>
      </w:pPr>
      <w:r>
        <w:rPr>
          <w:rFonts w:hint="eastAsia"/>
        </w:rPr>
        <w:t xml:space="preserve">   </w:t>
      </w:r>
      <w:r>
        <w:t>（一）支持企业参加境内外展览。该项资金主要用于扶持企业开拓国际市场，支持企业参加区经济和科技促进局确定的当年境内外重点展览项目。对企业参加境外（包括香港、澳门、台湾地区，下同）展览和境内国际展的参展费用（包括展位、参展人员、展品运输等费用）给予一定的补贴。支持方式采取分类型、分地区定额资助和根据企业实际支出金额按一定比例支持并设定最高支持限额相结合的方式。对于未列入年度资金使用计划的临时新增重点展览项目，经区经济和科技局审核，可参照本办法执行。</w:t>
      </w:r>
    </w:p>
    <w:p>
      <w:pPr>
        <w:widowControl/>
        <w:ind w:left="0"/>
        <w:jc w:val="left"/>
      </w:pPr>
      <w:r>
        <w:rPr>
          <w:rFonts w:hint="eastAsia"/>
        </w:rPr>
        <w:t xml:space="preserve">   </w:t>
      </w:r>
      <w:r>
        <w:t>（二）支持企业设立境外投资公司。对企业境外投资贸易型、生产型、研发型、展销中心、资源开发、农林渔和矿业合作等项目（我区企业持股50%或以上），投资总额在10万美元以上，并获得国家商务部颁发的《企业境外投资证书》的，给予项目投资主体一定的补贴。</w:t>
      </w:r>
    </w:p>
    <w:p>
      <w:pPr>
        <w:widowControl/>
        <w:ind w:left="0"/>
        <w:jc w:val="left"/>
      </w:pPr>
      <w:r>
        <w:rPr>
          <w:rFonts w:hint="eastAsia"/>
        </w:rPr>
        <w:t xml:space="preserve">   </w:t>
      </w:r>
      <w:r>
        <w:t>（三）支持企业开展跨境电子商务活动。支持企业利用跨境电子商务开拓国际市场。对企业创新外贸新业态，有效推动外贸进出口增长，通过跨境电子商务采取自主品牌方式建设境外营销网络等新型营销模式，根据具体的项目给予一定的补贴。</w:t>
      </w:r>
    </w:p>
    <w:p>
      <w:pPr>
        <w:widowControl/>
        <w:ind w:left="0"/>
        <w:jc w:val="left"/>
      </w:pPr>
      <w:r>
        <w:rPr>
          <w:rFonts w:hint="eastAsia"/>
        </w:rPr>
        <w:t xml:space="preserve">   </w:t>
      </w:r>
      <w:r>
        <w:t>（四）支持外贸转型升级及区域品牌建设专项工作。</w:t>
      </w:r>
    </w:p>
    <w:p>
      <w:pPr>
        <w:widowControl/>
        <w:ind w:left="0"/>
        <w:jc w:val="left"/>
      </w:pPr>
      <w:r>
        <w:rPr>
          <w:rFonts w:hint="eastAsia"/>
        </w:rPr>
        <w:t xml:space="preserve">    </w:t>
      </w:r>
      <w:r>
        <w:t>1</w:t>
      </w:r>
      <w:r>
        <w:rPr>
          <w:rFonts w:hint="eastAsia"/>
        </w:rPr>
        <w:t>、</w:t>
      </w:r>
      <w:r>
        <w:t>用于以区政府、区经济和科技促进局名义，开展外贸转型升级、产品质量提升和区域品牌建设等相关专项工作；</w:t>
      </w:r>
    </w:p>
    <w:p>
      <w:pPr>
        <w:widowControl/>
        <w:ind w:left="0"/>
        <w:jc w:val="left"/>
      </w:pPr>
      <w:r>
        <w:rPr>
          <w:rFonts w:hint="eastAsia"/>
        </w:rPr>
        <w:t xml:space="preserve">    </w:t>
      </w:r>
      <w:r>
        <w:t>2</w:t>
      </w:r>
      <w:r>
        <w:rPr>
          <w:rFonts w:hint="eastAsia"/>
        </w:rPr>
        <w:t>、</w:t>
      </w:r>
      <w:r>
        <w:t>用于区经济和科技促进局开展顺德区域品牌的境内外宣传推广活动。</w:t>
      </w:r>
    </w:p>
    <w:p>
      <w:pPr>
        <w:widowControl/>
        <w:ind w:left="0"/>
        <w:jc w:val="left"/>
      </w:pPr>
      <w:r>
        <w:rPr>
          <w:rFonts w:hint="eastAsia"/>
        </w:rPr>
        <w:t xml:space="preserve">   </w:t>
      </w:r>
      <w:r>
        <w:t>（五）支持组织企业赴境外举办国际市场开拓活动。用于以区政府、区经济和科技促进局名义，组织区内企业到境外举办贸易推广、市场开拓等的活动。</w:t>
      </w:r>
    </w:p>
    <w:p>
      <w:pPr>
        <w:widowControl/>
        <w:ind w:left="0"/>
        <w:jc w:val="left"/>
      </w:pPr>
      <w:r>
        <w:t xml:space="preserve"> </w:t>
      </w:r>
    </w:p>
    <w:p>
      <w:pPr>
        <w:widowControl/>
        <w:ind w:left="0"/>
        <w:jc w:val="center"/>
        <w:rPr>
          <w:b/>
          <w:bCs/>
        </w:rPr>
      </w:pPr>
      <w:r>
        <w:rPr>
          <w:b/>
          <w:bCs/>
        </w:rPr>
        <w:t>第四章  资金申请条件</w:t>
      </w:r>
    </w:p>
    <w:p>
      <w:pPr>
        <w:widowControl/>
        <w:ind w:left="0"/>
        <w:jc w:val="left"/>
      </w:pPr>
      <w:r>
        <w:rPr>
          <w:rFonts w:hint="eastAsia"/>
        </w:rPr>
        <w:t xml:space="preserve">    </w:t>
      </w:r>
      <w:r>
        <w:t>第九条</w:t>
      </w:r>
      <w:r>
        <w:rPr>
          <w:rFonts w:hint="eastAsia"/>
        </w:rPr>
        <w:t xml:space="preserve"> </w:t>
      </w:r>
      <w:r>
        <w:t xml:space="preserve">申请市场开拓资金的企业应具备以下条件： </w:t>
      </w:r>
    </w:p>
    <w:p>
      <w:pPr>
        <w:widowControl/>
        <w:ind w:left="0"/>
        <w:jc w:val="left"/>
      </w:pPr>
      <w:r>
        <w:rPr>
          <w:rFonts w:hint="eastAsia"/>
        </w:rPr>
        <w:t xml:space="preserve">   </w:t>
      </w:r>
      <w:r>
        <w:t>（一）在顺德注册，依法取得进出口经营资格或依法办理对外贸易经营者备案登记的企业法人。</w:t>
      </w:r>
    </w:p>
    <w:p>
      <w:pPr>
        <w:widowControl/>
        <w:ind w:left="0"/>
        <w:jc w:val="left"/>
      </w:pPr>
      <w:r>
        <w:rPr>
          <w:rFonts w:hint="eastAsia"/>
        </w:rPr>
        <w:t xml:space="preserve">   </w:t>
      </w:r>
      <w:r>
        <w:t>（二）近3年在外经贸业务管理、财务管理、税收管理、外汇管理和海关管理等方面没有违法违规行为。</w:t>
      </w:r>
    </w:p>
    <w:p>
      <w:pPr>
        <w:widowControl/>
        <w:ind w:left="0"/>
        <w:jc w:val="left"/>
      </w:pPr>
      <w:r>
        <w:rPr>
          <w:rFonts w:hint="eastAsia"/>
        </w:rPr>
        <w:t xml:space="preserve">    </w:t>
      </w:r>
      <w:r>
        <w:t>第十条 同一项目企业获得各级财政支持的总金额不能超过企业的实际支出。</w:t>
      </w:r>
    </w:p>
    <w:p>
      <w:pPr>
        <w:widowControl/>
        <w:ind w:left="0"/>
        <w:jc w:val="left"/>
      </w:pPr>
    </w:p>
    <w:p>
      <w:pPr>
        <w:widowControl/>
        <w:ind w:left="0"/>
        <w:jc w:val="center"/>
        <w:rPr>
          <w:b/>
          <w:bCs/>
        </w:rPr>
      </w:pPr>
      <w:r>
        <w:rPr>
          <w:b/>
          <w:bCs/>
        </w:rPr>
        <w:t>第五章  资金申报</w:t>
      </w:r>
    </w:p>
    <w:p>
      <w:pPr>
        <w:widowControl/>
        <w:ind w:left="0"/>
        <w:jc w:val="left"/>
      </w:pPr>
      <w:r>
        <w:rPr>
          <w:rFonts w:hint="eastAsia"/>
        </w:rPr>
        <w:t xml:space="preserve">    </w:t>
      </w:r>
      <w:r>
        <w:t>第十一条</w:t>
      </w:r>
      <w:r>
        <w:rPr>
          <w:rFonts w:hint="eastAsia"/>
        </w:rPr>
        <w:t xml:space="preserve"> </w:t>
      </w:r>
      <w:r>
        <w:t>国际市场开拓资金遵循企业自愿申请和财政事后拨付的原则，每年申报一次。企业完成我区国际市场开拓资金年度支持项目后，可提交申请，时间以具体通知为准，逾期不予受理。</w:t>
      </w:r>
    </w:p>
    <w:p>
      <w:pPr>
        <w:widowControl/>
        <w:ind w:left="0"/>
        <w:jc w:val="left"/>
      </w:pPr>
      <w:r>
        <w:rPr>
          <w:rFonts w:hint="eastAsia"/>
        </w:rPr>
        <w:t xml:space="preserve">    </w:t>
      </w:r>
      <w:r>
        <w:t>第十二条</w:t>
      </w:r>
      <w:r>
        <w:rPr>
          <w:rFonts w:hint="eastAsia"/>
        </w:rPr>
        <w:t xml:space="preserve"> </w:t>
      </w:r>
      <w:r>
        <w:t>申请国际市场开拓资金的企业应提交以下材料（具体以当年发布的资金申报通知为准）：</w:t>
      </w:r>
    </w:p>
    <w:p>
      <w:pPr>
        <w:widowControl/>
        <w:ind w:left="0"/>
        <w:jc w:val="left"/>
      </w:pPr>
      <w:r>
        <w:rPr>
          <w:rFonts w:hint="eastAsia"/>
        </w:rPr>
        <w:t xml:space="preserve">   </w:t>
      </w:r>
      <w:r>
        <w:t>（一）顺德区企业国际市场开拓资金申请表；</w:t>
      </w:r>
    </w:p>
    <w:p>
      <w:pPr>
        <w:widowControl/>
        <w:ind w:left="0"/>
        <w:jc w:val="left"/>
      </w:pPr>
      <w:r>
        <w:rPr>
          <w:rFonts w:hint="eastAsia"/>
        </w:rPr>
        <w:t xml:space="preserve">   </w:t>
      </w:r>
      <w:r>
        <w:t>（二）企业营业执照、税务登记证和企业进出口经营资格证书或对外贸易经营者备案登记证复印件（加盖公章）；</w:t>
      </w:r>
    </w:p>
    <w:p>
      <w:pPr>
        <w:widowControl/>
        <w:ind w:left="0"/>
        <w:jc w:val="left"/>
      </w:pPr>
      <w:r>
        <w:rPr>
          <w:rFonts w:hint="eastAsia"/>
        </w:rPr>
        <w:t xml:space="preserve">   </w:t>
      </w:r>
      <w:r>
        <w:t>（三）国际市场开拓活动的项目总结报告，主要内容包括：项目完成情况、费用支出情况，取得的主要成绩及存在的问题等；</w:t>
      </w:r>
    </w:p>
    <w:p>
      <w:pPr>
        <w:widowControl/>
        <w:ind w:left="0"/>
        <w:jc w:val="left"/>
      </w:pPr>
      <w:r>
        <w:rPr>
          <w:rFonts w:hint="eastAsia"/>
        </w:rPr>
        <w:t xml:space="preserve">   </w:t>
      </w:r>
      <w:r>
        <w:t>（四）实际发生费用的合法凭证复印件及有关合约书复印件（加盖公章）或业务完成的证明文件；</w:t>
      </w:r>
    </w:p>
    <w:p>
      <w:pPr>
        <w:widowControl/>
        <w:ind w:left="0"/>
        <w:jc w:val="left"/>
      </w:pPr>
      <w:r>
        <w:rPr>
          <w:rFonts w:hint="eastAsia"/>
        </w:rPr>
        <w:t xml:space="preserve">   </w:t>
      </w:r>
      <w:r>
        <w:t>（五）反映项目完成的其他相关证明材料。</w:t>
      </w:r>
    </w:p>
    <w:p>
      <w:pPr>
        <w:widowControl/>
        <w:ind w:left="0"/>
        <w:jc w:val="left"/>
      </w:pPr>
      <w:r>
        <w:rPr>
          <w:rFonts w:hint="eastAsia"/>
        </w:rPr>
        <w:t xml:space="preserve">    </w:t>
      </w:r>
      <w:r>
        <w:t>第十三条</w:t>
      </w:r>
      <w:r>
        <w:rPr>
          <w:rFonts w:hint="eastAsia"/>
        </w:rPr>
        <w:t xml:space="preserve"> </w:t>
      </w:r>
      <w:r>
        <w:t>以外币为计算单位发生的费用支出，按费用支出凭证发生日中国人民银行公布的外汇牌价，折算为人民币；如无法提供相关购汇证明的，审核部门将按照项目发生当年12月31日中国人民银行公布的外汇牌价计算，折算为人民币。</w:t>
      </w:r>
    </w:p>
    <w:p>
      <w:pPr>
        <w:widowControl/>
        <w:ind w:left="0"/>
        <w:jc w:val="left"/>
      </w:pPr>
    </w:p>
    <w:p>
      <w:pPr>
        <w:widowControl/>
        <w:ind w:left="0"/>
        <w:jc w:val="center"/>
        <w:rPr>
          <w:b/>
          <w:bCs/>
        </w:rPr>
      </w:pPr>
      <w:r>
        <w:rPr>
          <w:b/>
          <w:bCs/>
        </w:rPr>
        <w:t>第六章  资金拨付</w:t>
      </w:r>
    </w:p>
    <w:p>
      <w:pPr>
        <w:widowControl/>
        <w:ind w:left="0"/>
        <w:jc w:val="left"/>
      </w:pPr>
      <w:r>
        <w:rPr>
          <w:rFonts w:hint="eastAsia"/>
        </w:rPr>
        <w:t xml:space="preserve">    </w:t>
      </w:r>
      <w:r>
        <w:t>第十四条 区经济和科技促进局对区内企业的国际市场开拓资金申请进行审核，并提出批复名单，经网上公示无异议后，由区财税局按国库集中支付程序拨付资金。</w:t>
      </w:r>
    </w:p>
    <w:p>
      <w:pPr>
        <w:widowControl/>
        <w:ind w:left="0"/>
        <w:jc w:val="left"/>
      </w:pPr>
      <w:r>
        <w:tab/>
      </w:r>
    </w:p>
    <w:p>
      <w:pPr>
        <w:widowControl/>
        <w:ind w:left="0"/>
        <w:jc w:val="center"/>
        <w:rPr>
          <w:b/>
          <w:bCs/>
        </w:rPr>
      </w:pPr>
      <w:r>
        <w:rPr>
          <w:b/>
          <w:bCs/>
        </w:rPr>
        <w:t>第七章  评估、监督和检查</w:t>
      </w:r>
    </w:p>
    <w:p>
      <w:pPr>
        <w:widowControl/>
        <w:ind w:left="0"/>
        <w:jc w:val="left"/>
      </w:pPr>
      <w:r>
        <w:rPr>
          <w:rFonts w:hint="eastAsia"/>
        </w:rPr>
        <w:t xml:space="preserve">    </w:t>
      </w:r>
      <w:r>
        <w:t>第十五条 区经济和科技促进局和区财税局对市场开拓资金共同实施监督检查。</w:t>
      </w:r>
    </w:p>
    <w:p>
      <w:pPr>
        <w:widowControl/>
        <w:ind w:left="0"/>
        <w:jc w:val="left"/>
      </w:pPr>
      <w:r>
        <w:rPr>
          <w:rFonts w:hint="eastAsia"/>
        </w:rPr>
        <w:t xml:space="preserve">    </w:t>
      </w:r>
      <w:r>
        <w:t>第十六条 区经济和科技促进局和区财税局应加强对项目的检查和资金使用效益的评估，确保资金的定向使用，充分发挥资金的使用效益。</w:t>
      </w:r>
    </w:p>
    <w:p>
      <w:pPr>
        <w:widowControl/>
        <w:ind w:left="0"/>
        <w:jc w:val="left"/>
      </w:pPr>
      <w:r>
        <w:rPr>
          <w:rFonts w:hint="eastAsia"/>
        </w:rPr>
        <w:t xml:space="preserve">    </w:t>
      </w:r>
      <w:r>
        <w:t>第十七条 使用市场开拓资金的企业应按有关财务规定妥善保存有关原始票据及凭证备查，对区经济和科技促进局和区财税局的专项检查，应积极配合并提供有关资料。</w:t>
      </w:r>
    </w:p>
    <w:p>
      <w:pPr>
        <w:widowControl/>
        <w:ind w:left="0"/>
        <w:jc w:val="left"/>
      </w:pPr>
    </w:p>
    <w:p>
      <w:pPr>
        <w:widowControl/>
        <w:ind w:left="0"/>
        <w:jc w:val="center"/>
        <w:rPr>
          <w:b/>
          <w:bCs/>
        </w:rPr>
      </w:pPr>
      <w:r>
        <w:rPr>
          <w:b/>
          <w:bCs/>
        </w:rPr>
        <w:t>第八章  罚则</w:t>
      </w:r>
    </w:p>
    <w:p>
      <w:pPr>
        <w:widowControl/>
        <w:ind w:left="0"/>
        <w:jc w:val="left"/>
      </w:pPr>
      <w:r>
        <w:rPr>
          <w:rFonts w:hint="eastAsia"/>
        </w:rPr>
        <w:t xml:space="preserve">    </w:t>
      </w:r>
      <w:r>
        <w:t>第十八条 对发生以下行为的企业，区经济和科技促进局将追回已拨付的市场开拓资金，同时取消该企业3年内申请区各项财政扶持资金的资格：</w:t>
      </w:r>
    </w:p>
    <w:p>
      <w:pPr>
        <w:widowControl/>
        <w:ind w:left="0"/>
        <w:jc w:val="left"/>
      </w:pPr>
      <w:r>
        <w:rPr>
          <w:rFonts w:hint="eastAsia"/>
        </w:rPr>
        <w:t xml:space="preserve">   </w:t>
      </w:r>
      <w:r>
        <w:t>（一）同一项目重复申请的；</w:t>
      </w:r>
    </w:p>
    <w:p>
      <w:pPr>
        <w:widowControl/>
        <w:ind w:left="0"/>
        <w:jc w:val="left"/>
      </w:pPr>
      <w:r>
        <w:rPr>
          <w:rFonts w:hint="eastAsia"/>
        </w:rPr>
        <w:t xml:space="preserve">   </w:t>
      </w:r>
      <w:r>
        <w:t>（二）利用虚假材料和凭证骗取资金的；</w:t>
      </w:r>
    </w:p>
    <w:p>
      <w:pPr>
        <w:widowControl/>
        <w:ind w:left="0"/>
        <w:jc w:val="left"/>
      </w:pPr>
      <w:r>
        <w:rPr>
          <w:rFonts w:hint="eastAsia"/>
        </w:rPr>
        <w:t xml:space="preserve">   </w:t>
      </w:r>
      <w:r>
        <w:t>（三）违反本办法及国家有关法律法规的其他行为。</w:t>
      </w:r>
    </w:p>
    <w:p>
      <w:pPr>
        <w:widowControl/>
        <w:ind w:left="0"/>
        <w:jc w:val="left"/>
        <w:rPr>
          <w:rFonts w:hint="eastAsia"/>
        </w:rPr>
      </w:pPr>
      <w:r>
        <w:rPr>
          <w:rFonts w:hint="eastAsia"/>
        </w:rPr>
        <w:t xml:space="preserve">  </w:t>
      </w:r>
    </w:p>
    <w:p>
      <w:pPr>
        <w:widowControl/>
        <w:ind w:left="0"/>
        <w:jc w:val="center"/>
        <w:rPr>
          <w:b/>
          <w:bCs/>
        </w:rPr>
      </w:pPr>
      <w:r>
        <w:rPr>
          <w:b/>
          <w:bCs/>
        </w:rPr>
        <w:t>第九章   附则</w:t>
      </w:r>
    </w:p>
    <w:p>
      <w:pPr>
        <w:widowControl/>
        <w:ind w:left="0"/>
        <w:jc w:val="left"/>
      </w:pPr>
      <w:r>
        <w:rPr>
          <w:rFonts w:hint="eastAsia"/>
        </w:rPr>
        <w:t xml:space="preserve">    </w:t>
      </w:r>
      <w:r>
        <w:t>第十九条</w:t>
      </w:r>
      <w:r>
        <w:rPr>
          <w:rFonts w:hint="eastAsia"/>
        </w:rPr>
        <w:t xml:space="preserve"> </w:t>
      </w:r>
      <w:r>
        <w:t>本办法由区经济和科技促进局负责解释。</w:t>
      </w:r>
    </w:p>
    <w:p>
      <w:pPr>
        <w:widowControl/>
        <w:ind w:left="0"/>
        <w:jc w:val="left"/>
      </w:pPr>
      <w:r>
        <w:rPr>
          <w:rFonts w:hint="eastAsia"/>
        </w:rPr>
        <w:t xml:space="preserve">    </w:t>
      </w:r>
      <w:r>
        <w:t>第二十条</w:t>
      </w:r>
      <w:r>
        <w:rPr>
          <w:rFonts w:hint="eastAsia"/>
        </w:rPr>
        <w:t xml:space="preserve"> </w:t>
      </w:r>
      <w:r>
        <w:t>本办法自2014年1月1日起实施，至2016年12月31日止。《印发顺德区企业国际市场开拓资金管理办法的通知》</w:t>
      </w:r>
      <w:r>
        <w:rPr>
          <w:rFonts w:hint="eastAsia"/>
        </w:rPr>
        <w:t>（</w:t>
      </w:r>
      <w:r>
        <w:t>顺府办发</w:t>
      </w:r>
      <w:r>
        <w:rPr>
          <w:rFonts w:hint="eastAsia"/>
        </w:rPr>
        <w:t>【</w:t>
      </w:r>
      <w:r>
        <w:t>2011</w:t>
      </w:r>
      <w:r>
        <w:rPr>
          <w:rFonts w:hint="eastAsia"/>
        </w:rPr>
        <w:t>】</w:t>
      </w:r>
      <w:r>
        <w:t>81号</w:t>
      </w:r>
      <w:r>
        <w:rPr>
          <w:rFonts w:hint="eastAsia"/>
        </w:rPr>
        <w:t>）</w:t>
      </w:r>
      <w:r>
        <w:t>同时废止。</w:t>
      </w:r>
    </w:p>
    <w:p>
      <w:pPr>
        <w:ind w:left="0"/>
        <w:jc w:val="right"/>
        <w:rPr>
          <w:rFonts w:hint="eastAsia" w:ascii="宋体" w:hAnsi="宋体"/>
          <w:bCs/>
        </w:rPr>
      </w:pPr>
    </w:p>
    <w:p>
      <w:pPr>
        <w:ind w:left="0"/>
        <w:jc w:val="right"/>
        <w:rPr>
          <w:rFonts w:hint="eastAsia" w:ascii="宋体" w:hAnsi="宋体"/>
          <w:bCs/>
        </w:rPr>
      </w:pPr>
      <w:r>
        <w:rPr>
          <w:rFonts w:hint="eastAsia" w:ascii="宋体" w:hAnsi="宋体"/>
          <w:bCs/>
        </w:rPr>
        <w:t>颁布时间：2013年12月24日</w:t>
      </w:r>
    </w:p>
    <w:p>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Arail">
    <w:altName w:val="宋体"/>
    <w:panose1 w:val="00000000000000000000"/>
    <w:charset w:val="00"/>
    <w:family w:val="auto"/>
    <w:pitch w:val="default"/>
    <w:sig w:usb0="00000000" w:usb1="00000000" w:usb2="00000000" w:usb3="00000000" w:csb0="00040001" w:csb1="00000000"/>
  </w:font>
  <w:font w:name="Arial">
    <w:panose1 w:val="020B0604020202020204"/>
    <w:charset w:val="00"/>
    <w:family w:val="swiss"/>
    <w:pitch w:val="default"/>
    <w:sig w:usb0="E0002AFF" w:usb1="C0007843" w:usb2="00000009" w:usb3="00000000" w:csb0="400001FF" w:csb1="FFFF0000"/>
  </w:font>
  <w:font w:name="inherit">
    <w:altName w:val="Times New Roman"/>
    <w:panose1 w:val="00000000000000000000"/>
    <w:charset w:val="00"/>
    <w:family w:val="auto"/>
    <w:pitch w:val="default"/>
    <w:sig w:usb0="00000000" w:usb1="00000000" w:usb2="00000000" w:usb3="00000000" w:csb0="00040001" w:csb1="00000000"/>
  </w:font>
  <w:font w:name="HiddenHorzOCl">
    <w:altName w:val="宋体"/>
    <w:panose1 w:val="00000000000000000000"/>
    <w:charset w:val="86"/>
    <w:family w:val="roma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F83AFA"/>
    <w:rsid w:val="38F83AF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left="930"/>
      <w:jc w:val="both"/>
    </w:pPr>
    <w:rPr>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2016-04-14T10:44:00Z</dcterms:created>
  <dc:creator>Administrator</dc:creator>
  <cp:lastModifiedBy>Administrator</cp:lastModifiedBy>
  <dcterms:modified xsi:type="dcterms:W3CDTF">2016-04-14T10:44:50Z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